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bCs w:val="1"/>
          <w:color w:val="999999"/>
          <w:sz w:val="20"/>
          <w:szCs w:val="20"/>
        </w:rPr>
      </w:pPr>
      <w:r w:rsidDel="00000000" w:rsidR="00000000" w:rsidRPr="00000000">
        <w:rPr>
          <w:b w:val="1"/>
          <w:bCs w:val="1"/>
          <w:color w:val="999999"/>
          <w:sz w:val="20"/>
          <w:szCs w:val="20"/>
          <w:rtl w:val="0"/>
        </w:rPr>
        <w:t xml:space="preserve">[Iyong Panglan]</w:t>
        <w:br w:type="textWrapping"/>
        <w:t xml:space="preserve">[Iyong Address]</w:t>
        <w:br w:type="textWrapping"/>
        <w:t xml:space="preserve">[Iyong Contact Information]</w:t>
      </w:r>
    </w:p>
    <w:p w:rsidR="00000000" w:rsidDel="00000000" w:rsidP="00000000" w:rsidRDefault="00000000" w:rsidRPr="00000000" w14:paraId="00000002">
      <w:pPr>
        <w:spacing w:after="240" w:before="240" w:lineRule="auto"/>
        <w:rPr>
          <w:b w:val="1"/>
          <w:bCs w:val="1"/>
          <w:color w:val="999999"/>
          <w:sz w:val="20"/>
          <w:szCs w:val="20"/>
        </w:rPr>
      </w:pPr>
      <w:r w:rsidDel="00000000" w:rsidR="00000000" w:rsidRPr="00000000">
        <w:rPr>
          <w:b w:val="1"/>
          <w:bCs w:val="1"/>
          <w:color w:val="999999"/>
          <w:sz w:val="20"/>
          <w:szCs w:val="20"/>
          <w:rtl w:val="0"/>
        </w:rPr>
        <w:t xml:space="preserve">[Petsa]</w:t>
      </w:r>
    </w:p>
    <w:p w:rsidR="00000000" w:rsidDel="00000000" w:rsidP="00000000" w:rsidRDefault="00000000" w:rsidRPr="00000000" w14:paraId="00000003">
      <w:pPr>
        <w:widowControl w:val="0"/>
        <w:spacing w:after="240" w:before="240" w:lineRule="auto"/>
        <w:rPr>
          <w:b w:val="1"/>
          <w:bCs w:val="1"/>
          <w:color w:val="999999"/>
          <w:sz w:val="20"/>
          <w:szCs w:val="20"/>
        </w:rPr>
      </w:pPr>
      <w:r w:rsidDel="00000000" w:rsidR="00000000" w:rsidRPr="00000000">
        <w:rPr>
          <w:b w:val="1"/>
          <w:bCs w:val="1"/>
          <w:sz w:val="20"/>
          <w:szCs w:val="20"/>
          <w:rtl w:val="0"/>
        </w:rPr>
        <w:t xml:space="preserve">Hon. </w:t>
      </w:r>
      <w:r w:rsidDel="00000000" w:rsidR="00000000" w:rsidRPr="00000000">
        <w:rPr>
          <w:b w:val="1"/>
          <w:bCs w:val="1"/>
          <w:color w:val="999999"/>
          <w:sz w:val="20"/>
          <w:szCs w:val="20"/>
          <w:rtl w:val="0"/>
        </w:rPr>
        <w:t xml:space="preserve">[Pangalan ng Barangay Captain]</w:t>
        <w:br w:type="textWrapping"/>
      </w:r>
      <w:r w:rsidDel="00000000" w:rsidR="00000000" w:rsidRPr="00000000">
        <w:rPr>
          <w:sz w:val="20"/>
          <w:szCs w:val="20"/>
          <w:rtl w:val="0"/>
        </w:rPr>
        <w:t xml:space="preserve">Barangay Captain</w:t>
        <w:br w:type="textWrapping"/>
        <w:t xml:space="preserve">Barangay </w:t>
      </w:r>
      <w:r w:rsidDel="00000000" w:rsidR="00000000" w:rsidRPr="00000000">
        <w:rPr>
          <w:b w:val="1"/>
          <w:bCs w:val="1"/>
          <w:color w:val="999999"/>
          <w:sz w:val="20"/>
          <w:szCs w:val="20"/>
          <w:rtl w:val="0"/>
        </w:rPr>
        <w:t xml:space="preserve">[Pangalan]</w:t>
        <w:br w:type="textWrapping"/>
        <w:t xml:space="preserve">[Lungsod/Munisipalidad]</w:t>
      </w:r>
    </w:p>
    <w:p w:rsidR="00000000" w:rsidDel="00000000" w:rsidP="00000000" w:rsidRDefault="00000000" w:rsidRPr="00000000" w14:paraId="00000004">
      <w:pPr>
        <w:widowControl w:val="0"/>
        <w:spacing w:after="240" w:before="240" w:lineRule="auto"/>
        <w:rPr>
          <w:sz w:val="20"/>
          <w:szCs w:val="20"/>
        </w:rPr>
      </w:pPr>
      <w:r w:rsidDel="00000000" w:rsidR="00000000" w:rsidRPr="00000000">
        <w:rPr>
          <w:sz w:val="20"/>
          <w:szCs w:val="20"/>
          <w:rtl w:val="0"/>
        </w:rPr>
        <w:t xml:space="preserve">Magandang araw po. Ako po ay sumusulat bilang residente ng Barangay </w:t>
      </w:r>
      <w:r w:rsidDel="00000000" w:rsidR="00000000" w:rsidRPr="00000000">
        <w:rPr>
          <w:b w:val="1"/>
          <w:bCs w:val="1"/>
          <w:color w:val="999999"/>
          <w:sz w:val="20"/>
          <w:szCs w:val="20"/>
          <w:rtl w:val="0"/>
        </w:rPr>
        <w:t xml:space="preserve">[Pangalan]</w:t>
      </w:r>
      <w:r w:rsidDel="00000000" w:rsidR="00000000" w:rsidRPr="00000000">
        <w:rPr>
          <w:sz w:val="20"/>
          <w:szCs w:val="20"/>
          <w:rtl w:val="0"/>
        </w:rPr>
        <w:t xml:space="preserve"> upang magtanong nang magalang tungkol sa kasalukuyang kalagayan at mga plano ng ating barangay kaugnay ng pagpapatupad ng </w:t>
      </w:r>
      <w:r w:rsidDel="00000000" w:rsidR="00000000" w:rsidRPr="00000000">
        <w:rPr>
          <w:b w:val="1"/>
          <w:bCs w:val="1"/>
          <w:sz w:val="20"/>
          <w:szCs w:val="20"/>
          <w:rtl w:val="0"/>
        </w:rPr>
        <w:t xml:space="preserve">Republic Act 6716</w:t>
      </w:r>
      <w:r w:rsidDel="00000000" w:rsidR="00000000" w:rsidRPr="00000000">
        <w:rPr>
          <w:sz w:val="20"/>
          <w:szCs w:val="20"/>
          <w:rtl w:val="0"/>
        </w:rPr>
        <w:t xml:space="preserve">, na kilala rin bilang </w:t>
      </w:r>
      <w:r w:rsidDel="00000000" w:rsidR="00000000" w:rsidRPr="00000000">
        <w:rPr>
          <w:i w:val="1"/>
          <w:iCs w:val="1"/>
          <w:sz w:val="20"/>
          <w:szCs w:val="20"/>
          <w:rtl w:val="0"/>
        </w:rPr>
        <w:t xml:space="preserve">Rainwater Collector and Springs Development Act of 1989</w:t>
      </w:r>
      <w:r w:rsidDel="00000000" w:rsidR="00000000" w:rsidRPr="00000000">
        <w:rPr>
          <w:sz w:val="20"/>
          <w:szCs w:val="20"/>
          <w:rtl w:val="0"/>
        </w:rPr>
        <w:t xml:space="preserve">.</w:t>
      </w:r>
    </w:p>
    <w:p w:rsidR="00000000" w:rsidDel="00000000" w:rsidP="00000000" w:rsidRDefault="00000000" w:rsidRPr="00000000" w14:paraId="00000005">
      <w:pPr>
        <w:widowControl w:val="0"/>
        <w:spacing w:after="240" w:before="240" w:lineRule="auto"/>
        <w:rPr>
          <w:sz w:val="20"/>
          <w:szCs w:val="20"/>
        </w:rPr>
      </w:pPr>
      <w:r w:rsidDel="00000000" w:rsidR="00000000" w:rsidRPr="00000000">
        <w:rPr>
          <w:sz w:val="20"/>
          <w:szCs w:val="20"/>
          <w:rtl w:val="0"/>
        </w:rPr>
        <w:t xml:space="preserve">Itinatadhana ng RA 6716 na ang bawat barangay sa bansa ay dapat magkaroon ng mga pasilidad para sa pag-iipon at pag-imbak ng tubig-ulan. Layunin ng batas na matiyak na ang bawat barangay ay may akses sa malinis at napapanatiling suplay ng tubig, lalo na sa panahon ng tagtuyot at kakulangan ng tubig. Pinalakas pa ang mandato ng batas nang maglabas ang Department of the Interior and Local Government (DILG) ng </w:t>
      </w:r>
      <w:r w:rsidDel="00000000" w:rsidR="00000000" w:rsidRPr="00000000">
        <w:rPr>
          <w:b w:val="1"/>
          <w:bCs w:val="1"/>
          <w:sz w:val="20"/>
          <w:szCs w:val="20"/>
          <w:rtl w:val="0"/>
        </w:rPr>
        <w:t xml:space="preserve">Memorandum Circular 2017-76</w:t>
      </w:r>
      <w:r w:rsidDel="00000000" w:rsidR="00000000" w:rsidRPr="00000000">
        <w:rPr>
          <w:sz w:val="20"/>
          <w:szCs w:val="20"/>
          <w:rtl w:val="0"/>
        </w:rPr>
        <w:t xml:space="preserve">, na nag-uutos sa mga LGU na isama ang rainwater harvesting sa kanilang development plans at maglaan ng pondo para sa pagpapatayo at pagpapanatili ng mga pasilidad na ito.</w:t>
      </w:r>
    </w:p>
    <w:p w:rsidR="00000000" w:rsidDel="00000000" w:rsidP="00000000" w:rsidRDefault="00000000" w:rsidRPr="00000000" w14:paraId="00000006">
      <w:pPr>
        <w:widowControl w:val="0"/>
        <w:spacing w:after="240" w:before="240" w:lineRule="auto"/>
        <w:rPr>
          <w:sz w:val="20"/>
          <w:szCs w:val="20"/>
        </w:rPr>
      </w:pPr>
      <w:r w:rsidDel="00000000" w:rsidR="00000000" w:rsidRPr="00000000">
        <w:rPr>
          <w:sz w:val="20"/>
          <w:szCs w:val="20"/>
          <w:rtl w:val="0"/>
        </w:rPr>
        <w:t xml:space="preserve">Kaugnay nito, nais ko pong malaman kung ang ating barangay ay kasalukuyang may mga pasilidad o programang may kinalaman sa pag-iipon ng tubig-ulan, at kung may nakatakdang plano na magpatupad o bumuo ng mga pasilidad alinsunod sa nasabing batas. Nais ko rin pong humingi ng impormasyon tungkol sa anumang nalalapit na inisyatibo o proyektong maaaring isinusulong ng barangay.</w:t>
      </w:r>
    </w:p>
    <w:p w:rsidR="00000000" w:rsidDel="00000000" w:rsidP="00000000" w:rsidRDefault="00000000" w:rsidRPr="00000000" w14:paraId="00000007">
      <w:pPr>
        <w:widowControl w:val="0"/>
        <w:spacing w:after="240" w:before="240" w:lineRule="auto"/>
        <w:rPr>
          <w:sz w:val="20"/>
          <w:szCs w:val="20"/>
        </w:rPr>
      </w:pPr>
      <w:r w:rsidDel="00000000" w:rsidR="00000000" w:rsidRPr="00000000">
        <w:rPr>
          <w:sz w:val="20"/>
          <w:szCs w:val="20"/>
          <w:rtl w:val="0"/>
        </w:rPr>
        <w:t xml:space="preserve">Itinatanong ko po ito bilang bahagi ng aking interes sa pag-unlad ng ating komunidad at upang maunawaan kung paano ipinapatupad ang mga pambansang polisiya gaya ng RA 6716 sa lokal na antas. Kung nais po ng karagdagang sanggunian, matatagpuan ang impormasyon tungkol sa batas at layunin nito sa </w:t>
      </w:r>
      <w:r w:rsidDel="00000000" w:rsidR="00000000" w:rsidRPr="00000000">
        <w:rPr>
          <w:b w:val="1"/>
          <w:bCs w:val="1"/>
          <w:sz w:val="20"/>
          <w:szCs w:val="20"/>
          <w:rtl w:val="0"/>
        </w:rPr>
        <w:t xml:space="preserve">bawatpatak.com</w:t>
      </w:r>
      <w:r w:rsidDel="00000000" w:rsidR="00000000" w:rsidRPr="00000000">
        <w:rPr>
          <w:sz w:val="20"/>
          <w:szCs w:val="20"/>
          <w:rtl w:val="0"/>
        </w:rPr>
        <w:t xml:space="preserve">.</w:t>
      </w:r>
    </w:p>
    <w:p w:rsidR="00000000" w:rsidDel="00000000" w:rsidP="00000000" w:rsidRDefault="00000000" w:rsidRPr="00000000" w14:paraId="00000008">
      <w:pPr>
        <w:widowControl w:val="0"/>
        <w:spacing w:after="240" w:before="240" w:lineRule="auto"/>
        <w:rPr>
          <w:sz w:val="20"/>
          <w:szCs w:val="20"/>
        </w:rPr>
      </w:pPr>
      <w:r w:rsidDel="00000000" w:rsidR="00000000" w:rsidRPr="00000000">
        <w:rPr>
          <w:sz w:val="20"/>
          <w:szCs w:val="20"/>
          <w:rtl w:val="0"/>
        </w:rPr>
        <w:t xml:space="preserve">Maraming salamat po sa inyong oras at serbisyo. Nawa’y mabigyan ninyo ako ng anumang update mula sa inyong tanggapan.</w:t>
      </w:r>
    </w:p>
    <w:p w:rsidR="00000000" w:rsidDel="00000000" w:rsidP="00000000" w:rsidRDefault="00000000" w:rsidRPr="00000000" w14:paraId="00000009">
      <w:pPr>
        <w:spacing w:after="240" w:before="240" w:lineRule="auto"/>
        <w:rPr>
          <w:b w:val="1"/>
          <w:bCs w:val="1"/>
          <w:sz w:val="20"/>
          <w:szCs w:val="20"/>
        </w:rPr>
      </w:pPr>
      <w:r w:rsidDel="00000000" w:rsidR="00000000" w:rsidRPr="00000000">
        <w:rPr>
          <w:sz w:val="20"/>
          <w:szCs w:val="20"/>
          <w:rtl w:val="0"/>
        </w:rPr>
        <w:t xml:space="preserve">Lubos na gumagalang,</w:t>
      </w:r>
      <w:r w:rsidDel="00000000" w:rsidR="00000000" w:rsidRPr="00000000">
        <w:rPr>
          <w:rtl w:val="0"/>
        </w:rPr>
      </w:r>
    </w:p>
    <w:p w:rsidR="00000000" w:rsidDel="00000000" w:rsidP="00000000" w:rsidRDefault="00000000" w:rsidRPr="00000000" w14:paraId="0000000A">
      <w:pPr>
        <w:spacing w:after="240" w:before="240" w:lineRule="auto"/>
        <w:rPr>
          <w:b w:val="1"/>
          <w:bCs w:val="1"/>
          <w:sz w:val="20"/>
          <w:szCs w:val="20"/>
        </w:rPr>
      </w:pPr>
      <w:r w:rsidDel="00000000" w:rsidR="00000000" w:rsidRPr="00000000">
        <w:rPr>
          <w:rtl w:val="0"/>
        </w:rPr>
      </w:r>
    </w:p>
    <w:p w:rsidR="00000000" w:rsidDel="00000000" w:rsidP="00000000" w:rsidRDefault="00000000" w:rsidRPr="00000000" w14:paraId="0000000B">
      <w:pPr>
        <w:spacing w:after="240" w:before="240" w:lineRule="auto"/>
        <w:rPr/>
      </w:pPr>
      <w:r w:rsidDel="00000000" w:rsidR="00000000" w:rsidRPr="00000000">
        <w:rPr>
          <w:b w:val="1"/>
          <w:bCs w:val="1"/>
          <w:sz w:val="20"/>
          <w:szCs w:val="20"/>
          <w:rtl w:val="0"/>
        </w:rPr>
        <w:br w:type="textWrapping"/>
      </w:r>
      <w:r w:rsidDel="00000000" w:rsidR="00000000" w:rsidRPr="00000000">
        <w:rPr>
          <w:b w:val="1"/>
          <w:bCs w:val="1"/>
          <w:color w:val="999999"/>
          <w:sz w:val="20"/>
          <w:szCs w:val="20"/>
          <w:rtl w:val="0"/>
        </w:rPr>
        <w:t xml:space="preserve">[Iyong Pangalan]</w:t>
      </w:r>
      <w:r w:rsidDel="00000000" w:rsidR="00000000" w:rsidRPr="00000000">
        <w:rPr>
          <w:b w:val="1"/>
          <w:bCs w:val="1"/>
          <w:sz w:val="20"/>
          <w:szCs w:val="20"/>
          <w:rtl w:val="0"/>
        </w:rPr>
        <w:br w:type="textWrapp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