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rPr>
          <w:rFonts w:ascii="Times New Roman" w:cs="Times New Roman" w:eastAsia="Times New Roman" w:hAnsi="Times New Roman"/>
          <w:b w:val="1"/>
          <w:bCs w:val="1"/>
          <w:color w:val="999999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999999"/>
          <w:sz w:val="20"/>
          <w:szCs w:val="20"/>
          <w:rtl w:val="0"/>
        </w:rPr>
        <w:t xml:space="preserve">[Iyong Pangalan]</w:t>
      </w:r>
    </w:p>
    <w:p w:rsidR="00000000" w:rsidDel="00000000" w:rsidP="00000000" w:rsidRDefault="00000000" w:rsidRPr="00000000" w14:paraId="00000002">
      <w:pPr>
        <w:spacing w:line="276" w:lineRule="auto"/>
        <w:rPr>
          <w:rFonts w:ascii="Times New Roman" w:cs="Times New Roman" w:eastAsia="Times New Roman" w:hAnsi="Times New Roman"/>
          <w:b w:val="1"/>
          <w:bCs w:val="1"/>
          <w:color w:val="999999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999999"/>
          <w:sz w:val="20"/>
          <w:szCs w:val="20"/>
          <w:rtl w:val="0"/>
        </w:rPr>
        <w:t xml:space="preserve">[Iyong Unit/Address]</w:t>
      </w:r>
    </w:p>
    <w:p w:rsidR="00000000" w:rsidDel="00000000" w:rsidP="00000000" w:rsidRDefault="00000000" w:rsidRPr="00000000" w14:paraId="00000003">
      <w:pPr>
        <w:spacing w:line="276" w:lineRule="auto"/>
        <w:rPr>
          <w:rFonts w:ascii="Times New Roman" w:cs="Times New Roman" w:eastAsia="Times New Roman" w:hAnsi="Times New Roman"/>
          <w:b w:val="1"/>
          <w:bCs w:val="1"/>
          <w:color w:val="999999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999999"/>
          <w:sz w:val="20"/>
          <w:szCs w:val="20"/>
          <w:rtl w:val="0"/>
        </w:rPr>
        <w:t xml:space="preserve">[Iyong Contact Information]</w:t>
      </w:r>
    </w:p>
    <w:p w:rsidR="00000000" w:rsidDel="00000000" w:rsidP="00000000" w:rsidRDefault="00000000" w:rsidRPr="00000000" w14:paraId="00000004">
      <w:pPr>
        <w:spacing w:after="200" w:before="200" w:line="276" w:lineRule="auto"/>
        <w:rPr>
          <w:rFonts w:ascii="Times New Roman" w:cs="Times New Roman" w:eastAsia="Times New Roman" w:hAnsi="Times New Roman"/>
          <w:b w:val="1"/>
          <w:bCs w:val="1"/>
          <w:color w:val="999999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999999"/>
          <w:sz w:val="20"/>
          <w:szCs w:val="20"/>
          <w:rtl w:val="0"/>
        </w:rPr>
        <w:t xml:space="preserve">[Petsa]</w:t>
      </w:r>
    </w:p>
    <w:p w:rsidR="00000000" w:rsidDel="00000000" w:rsidP="00000000" w:rsidRDefault="00000000" w:rsidRPr="00000000" w14:paraId="00000005">
      <w:pPr>
        <w:spacing w:line="276" w:lineRule="auto"/>
        <w:rPr>
          <w:rFonts w:ascii="Times New Roman" w:cs="Times New Roman" w:eastAsia="Times New Roman" w:hAnsi="Times New Roman"/>
          <w:b w:val="1"/>
          <w:bCs w:val="1"/>
          <w:color w:val="999999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999999"/>
          <w:sz w:val="20"/>
          <w:szCs w:val="20"/>
          <w:rtl w:val="0"/>
        </w:rPr>
        <w:t xml:space="preserve">[Pangalan ng Landlord / Property Manager / Building Admin]</w:t>
      </w:r>
    </w:p>
    <w:p w:rsidR="00000000" w:rsidDel="00000000" w:rsidP="00000000" w:rsidRDefault="00000000" w:rsidRPr="00000000" w14:paraId="00000006">
      <w:pPr>
        <w:spacing w:line="276" w:lineRule="auto"/>
        <w:rPr>
          <w:rFonts w:ascii="Times New Roman" w:cs="Times New Roman" w:eastAsia="Times New Roman" w:hAnsi="Times New Roman"/>
          <w:b w:val="1"/>
          <w:bCs w:val="1"/>
          <w:color w:val="999999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999999"/>
          <w:sz w:val="20"/>
          <w:szCs w:val="20"/>
          <w:rtl w:val="0"/>
        </w:rPr>
        <w:t xml:space="preserve">[Apartment/Condo Name]</w:t>
      </w:r>
    </w:p>
    <w:p w:rsidR="00000000" w:rsidDel="00000000" w:rsidP="00000000" w:rsidRDefault="00000000" w:rsidRPr="00000000" w14:paraId="00000007">
      <w:pPr>
        <w:spacing w:line="276" w:lineRule="auto"/>
        <w:rPr>
          <w:rFonts w:ascii="Times New Roman" w:cs="Times New Roman" w:eastAsia="Times New Roman" w:hAnsi="Times New Roman"/>
          <w:b w:val="1"/>
          <w:bCs w:val="1"/>
          <w:color w:val="999999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999999"/>
          <w:sz w:val="20"/>
          <w:szCs w:val="20"/>
          <w:rtl w:val="0"/>
        </w:rPr>
        <w:t xml:space="preserve">[Address ng Property]</w:t>
      </w:r>
    </w:p>
    <w:p w:rsidR="00000000" w:rsidDel="00000000" w:rsidP="00000000" w:rsidRDefault="00000000" w:rsidRPr="00000000" w14:paraId="00000008">
      <w:pPr>
        <w:spacing w:before="200" w:line="276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Magandang araw po. Ako po ay sumusulat bilang isang residente ng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999999"/>
          <w:sz w:val="20"/>
          <w:szCs w:val="20"/>
          <w:rtl w:val="0"/>
        </w:rPr>
        <w:t xml:space="preserve"> [Pangalan ng Property]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upang magalang na magtanong tungkol sa kasalukuyang kalagayan at mga plano ng pamunuan kaugnay ng pagpapatupad ng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0"/>
          <w:szCs w:val="20"/>
          <w:rtl w:val="0"/>
        </w:rPr>
        <w:t xml:space="preserve"> Rainwater Harvesting (RWH)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o mga sistema para sa pag-iipon ng tubig-ulan sa loob ng ating property.</w:t>
      </w:r>
    </w:p>
    <w:p w:rsidR="00000000" w:rsidDel="00000000" w:rsidP="00000000" w:rsidRDefault="00000000" w:rsidRPr="00000000" w14:paraId="00000009">
      <w:pPr>
        <w:spacing w:before="200" w:line="276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Itinakda sa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Republic Act 6716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, na kilala rin bilang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Rainwater Collector and Springs Development Act of 1989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, ang kahalagahan ng pagkakaroon ng mga pasilidad para sa pag-iipon at pag-imbak ng tubig-ulan. Layunin ng batas na ito na matiyak ang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access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sa malinis at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napapanatiling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suplay ng tubig, lalo na sa panahon ng kakulangan nito. Bagama’t kadalasang ipinatutupad ito sa antas ng mga lokal na pamahalaan, naniniwala po ako na maaari rin itong maisaalang-alang sa mga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residential properties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tulad ng ating tinitirhan. Sa mga gusaling may maraming residente, ang ganitong sistema ay isang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cost-effective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na solusyon para sa mga pangangailangang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non-potable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, tulad ng paglilinis ng mga common area at pagdidilig ng mga halaman.</w:t>
      </w:r>
    </w:p>
    <w:p w:rsidR="00000000" w:rsidDel="00000000" w:rsidP="00000000" w:rsidRDefault="00000000" w:rsidRPr="00000000" w14:paraId="0000000A">
      <w:pPr>
        <w:spacing w:before="200" w:line="276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Kaugnay nito, nais ko pong malaman kung ang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property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ay kasalukuyan nang may mga pasilidad para sa pag-iipon ng tubig-ulan, o kung may nakatakda bang plano ang pamunuan na magpatupad ng ganitong sistema sa hinaharap.</w:t>
      </w:r>
    </w:p>
    <w:p w:rsidR="00000000" w:rsidDel="00000000" w:rsidP="00000000" w:rsidRDefault="00000000" w:rsidRPr="00000000" w14:paraId="0000000B">
      <w:pPr>
        <w:spacing w:before="200" w:line="276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Itinatanong ko po ito bilang bahagi ng aking interes sa mas napapanatiling pamumuhay at para na rin sa ikabubuti ng ating komunidad. Bilang isang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umuupa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, nauunawaan ko po na limitado ang aking kakayahan na magpatupad nito nang nag-iisa, kaya’t ako po ay umaasa sa inyong inisyatibo. Para sa karagdagang impormasyon tungkol sa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rainwater harvesting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, maaari pong sumangguni sa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b w:val="1"/>
            <w:bCs w:val="1"/>
            <w:sz w:val="20"/>
            <w:szCs w:val="20"/>
            <w:rtl w:val="0"/>
          </w:rPr>
          <w:t xml:space="preserve">bawatpatak.com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0C">
      <w:pPr>
        <w:spacing w:before="200" w:line="276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Maraming salamat po sa inyong oras at serbisyo. Umaasa po ako sa inyong positibong tugon.</w:t>
      </w:r>
    </w:p>
    <w:p w:rsidR="00000000" w:rsidDel="00000000" w:rsidP="00000000" w:rsidRDefault="00000000" w:rsidRPr="00000000" w14:paraId="0000000D">
      <w:pPr>
        <w:spacing w:after="240" w:before="240" w:line="276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Lubos na gumagalang,</w:t>
      </w:r>
    </w:p>
    <w:p w:rsidR="00000000" w:rsidDel="00000000" w:rsidP="00000000" w:rsidRDefault="00000000" w:rsidRPr="00000000" w14:paraId="0000000E">
      <w:pPr>
        <w:spacing w:after="240" w:before="240" w:line="276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="276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="276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b7b7b7"/>
          <w:sz w:val="20"/>
          <w:szCs w:val="20"/>
          <w:rtl w:val="0"/>
        </w:rPr>
        <w:t xml:space="preserve">[Iyong Pangalan]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bawatpata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